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r w:rsidR="00962D67">
        <w:rPr>
          <w:rFonts w:eastAsia="Arial"/>
          <w:b/>
          <w:kern w:val="3"/>
          <w:sz w:val="24"/>
          <w:szCs w:val="24"/>
          <w:lang w:eastAsia="zh-CN"/>
        </w:rPr>
        <w:t>Маршала Жукова, д. 14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62D67">
        <w:rPr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>2 736 000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62D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62D67">
        <w:rPr>
          <w:color w:val="000000"/>
          <w:kern w:val="3"/>
          <w:sz w:val="24"/>
          <w:szCs w:val="24"/>
          <w:lang w:eastAsia="zh-CN" w:bidi="hi-IN"/>
        </w:rPr>
        <w:t>ХВС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 xml:space="preserve">1 660 560 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62D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62D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62D67">
        <w:rPr>
          <w:color w:val="000000"/>
          <w:kern w:val="3"/>
          <w:sz w:val="24"/>
          <w:szCs w:val="24"/>
          <w:lang w:eastAsia="zh-CN" w:bidi="hi-IN"/>
        </w:rPr>
        <w:t>теплоснабжения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>3 064 716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62D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62D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962D67">
        <w:rPr>
          <w:color w:val="000000"/>
          <w:kern w:val="3"/>
          <w:sz w:val="24"/>
          <w:szCs w:val="24"/>
          <w:lang w:eastAsia="zh-CN" w:bidi="hi-IN"/>
        </w:rPr>
        <w:t>ГВС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>1 544 560</w:t>
      </w:r>
      <w:r w:rsidR="00962D6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62D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62D67">
        <w:rPr>
          <w:b/>
          <w:bCs/>
          <w:color w:val="000000"/>
          <w:kern w:val="3"/>
          <w:sz w:val="24"/>
          <w:szCs w:val="24"/>
          <w:lang w:eastAsia="zh-CN" w:bidi="hi-IN"/>
        </w:rPr>
        <w:t>90 087,54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62D67">
        <w:rPr>
          <w:b/>
          <w:bCs/>
          <w:color w:val="000000"/>
          <w:kern w:val="3"/>
          <w:sz w:val="24"/>
          <w:szCs w:val="24"/>
          <w:lang w:eastAsia="zh-CN" w:bidi="hi-IN"/>
        </w:rPr>
        <w:t>60 058,36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2E8A0-C897-4FC0-98CE-3266CEC4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335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2024-06-27T08:25:00Z</dcterms:created>
  <dcterms:modified xsi:type="dcterms:W3CDTF">2024-06-27T08:25:00Z</dcterms:modified>
</cp:coreProperties>
</file>